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362A" w14:textId="77777777" w:rsidR="0011611E" w:rsidRPr="00F01E58" w:rsidRDefault="0011611E" w:rsidP="001C6EB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FAEB09D" w14:textId="6CE8FD79" w:rsidR="0011611E" w:rsidRPr="00F01E58" w:rsidRDefault="0011611E" w:rsidP="001161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E58">
        <w:rPr>
          <w:rFonts w:ascii="Times New Roman" w:hAnsi="Times New Roman" w:cs="Times New Roman"/>
          <w:b/>
          <w:bCs/>
          <w:sz w:val="24"/>
          <w:szCs w:val="24"/>
        </w:rPr>
        <w:t>ФОРМУЛЯР ЗА КАНДИДАТСТВАНЕ</w:t>
      </w:r>
    </w:p>
    <w:p w14:paraId="6F14DFBC" w14:textId="77777777" w:rsidR="0011611E" w:rsidRPr="00F01E58" w:rsidRDefault="0011611E" w:rsidP="001C6EBF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4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11611E" w:rsidRPr="00F01E58" w14:paraId="31631FC0" w14:textId="77777777" w:rsidTr="0011611E">
        <w:tc>
          <w:tcPr>
            <w:tcW w:w="4815" w:type="dxa"/>
          </w:tcPr>
          <w:p w14:paraId="715106CC" w14:textId="4F6CF8B0" w:rsidR="0011611E" w:rsidRPr="00F01E58" w:rsidRDefault="0011611E" w:rsidP="001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Пълно наименование на обучителната организация:</w:t>
            </w:r>
          </w:p>
        </w:tc>
        <w:tc>
          <w:tcPr>
            <w:tcW w:w="4961" w:type="dxa"/>
          </w:tcPr>
          <w:p w14:paraId="4C7EA3EA" w14:textId="661F5F98" w:rsidR="0011611E" w:rsidRPr="00F01E58" w:rsidRDefault="0011611E" w:rsidP="00C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1E" w:rsidRPr="00F01E58" w14:paraId="7510A728" w14:textId="77777777" w:rsidTr="00CB589E">
        <w:trPr>
          <w:trHeight w:val="481"/>
        </w:trPr>
        <w:tc>
          <w:tcPr>
            <w:tcW w:w="4815" w:type="dxa"/>
          </w:tcPr>
          <w:p w14:paraId="42C5D720" w14:textId="65AB18E3" w:rsidR="0011611E" w:rsidRPr="00F01E58" w:rsidRDefault="0011611E" w:rsidP="001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Адрес на обучителната организация:</w:t>
            </w:r>
          </w:p>
        </w:tc>
        <w:tc>
          <w:tcPr>
            <w:tcW w:w="4961" w:type="dxa"/>
          </w:tcPr>
          <w:p w14:paraId="3ADAC051" w14:textId="5CA32F5F" w:rsidR="0011611E" w:rsidRPr="00F01E58" w:rsidRDefault="0011611E" w:rsidP="00C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1E" w:rsidRPr="00F01E58" w14:paraId="1464D4FC" w14:textId="77777777" w:rsidTr="0011611E">
        <w:tc>
          <w:tcPr>
            <w:tcW w:w="4815" w:type="dxa"/>
          </w:tcPr>
          <w:p w14:paraId="0B3D7565" w14:textId="52CAF6DA" w:rsidR="0011611E" w:rsidRPr="00F01E58" w:rsidRDefault="0011611E" w:rsidP="001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Три имена на представителя на обучителната организация:</w:t>
            </w:r>
          </w:p>
        </w:tc>
        <w:tc>
          <w:tcPr>
            <w:tcW w:w="4961" w:type="dxa"/>
          </w:tcPr>
          <w:p w14:paraId="4FCD5C90" w14:textId="70FB4A99" w:rsidR="0011611E" w:rsidRPr="00F01E58" w:rsidRDefault="0011611E" w:rsidP="00C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1E" w:rsidRPr="00F01E58" w14:paraId="39A4EFDC" w14:textId="77777777" w:rsidTr="0011611E">
        <w:tc>
          <w:tcPr>
            <w:tcW w:w="4815" w:type="dxa"/>
          </w:tcPr>
          <w:p w14:paraId="3A57191C" w14:textId="3FC617CC" w:rsidR="0011611E" w:rsidRPr="00F01E58" w:rsidRDefault="0011611E" w:rsidP="001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УИН на обучителната организация от регистъра на МОН</w:t>
            </w:r>
          </w:p>
        </w:tc>
        <w:tc>
          <w:tcPr>
            <w:tcW w:w="4961" w:type="dxa"/>
          </w:tcPr>
          <w:p w14:paraId="3A6B18D8" w14:textId="271680C0" w:rsidR="0011611E" w:rsidRPr="00F01E58" w:rsidRDefault="0011611E" w:rsidP="00980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A07BD" w14:textId="2CB18BC4" w:rsidR="0011611E" w:rsidRPr="00F01E58" w:rsidRDefault="0011611E" w:rsidP="001C6EBF">
      <w:pPr>
        <w:rPr>
          <w:rFonts w:ascii="Times New Roman" w:hAnsi="Times New Roman" w:cs="Times New Roman"/>
          <w:sz w:val="24"/>
          <w:szCs w:val="24"/>
        </w:rPr>
      </w:pPr>
    </w:p>
    <w:p w14:paraId="7C9F242A" w14:textId="77777777" w:rsidR="00DE1BD9" w:rsidRPr="00F01E58" w:rsidRDefault="00A51542" w:rsidP="00DE1B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E58">
        <w:rPr>
          <w:rFonts w:ascii="Times New Roman" w:hAnsi="Times New Roman" w:cs="Times New Roman"/>
          <w:b/>
          <w:bCs/>
          <w:sz w:val="24"/>
          <w:szCs w:val="24"/>
        </w:rPr>
        <w:t xml:space="preserve">Важно! </w:t>
      </w:r>
    </w:p>
    <w:p w14:paraId="153B669E" w14:textId="3FBB4F8E" w:rsidR="00DE1BD9" w:rsidRPr="00F01E58" w:rsidRDefault="00A51542" w:rsidP="00DE1BD9">
      <w:p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>В рамките на проект</w:t>
      </w:r>
      <w:r w:rsidR="000B39AE" w:rsidRPr="00F01E58">
        <w:rPr>
          <w:rFonts w:ascii="Times New Roman" w:hAnsi="Times New Roman" w:cs="Times New Roman"/>
          <w:sz w:val="24"/>
          <w:szCs w:val="24"/>
        </w:rPr>
        <w:t xml:space="preserve"> BG05SFPR001-</w:t>
      </w:r>
      <w:r w:rsidR="00CB589E" w:rsidRPr="00F01E58">
        <w:rPr>
          <w:rFonts w:ascii="Times New Roman" w:hAnsi="Times New Roman" w:cs="Times New Roman"/>
          <w:sz w:val="24"/>
          <w:szCs w:val="24"/>
        </w:rPr>
        <w:t xml:space="preserve">1.004–0006 </w:t>
      </w:r>
      <w:r w:rsidRPr="00F01E58">
        <w:rPr>
          <w:rFonts w:ascii="Times New Roman" w:hAnsi="Times New Roman" w:cs="Times New Roman"/>
          <w:sz w:val="24"/>
          <w:szCs w:val="24"/>
        </w:rPr>
        <w:t xml:space="preserve">„Да се научим да живеем заедно“ се предвижда изпълнението на общо </w:t>
      </w:r>
      <w:r w:rsidRPr="00F01E58">
        <w:rPr>
          <w:rFonts w:ascii="Times New Roman" w:hAnsi="Times New Roman" w:cs="Times New Roman"/>
          <w:b/>
          <w:bCs/>
          <w:sz w:val="24"/>
          <w:szCs w:val="24"/>
          <w:u w:val="single"/>
        </w:rPr>
        <w:t>3 обучения</w:t>
      </w:r>
      <w:r w:rsidRPr="00F01E58">
        <w:rPr>
          <w:rFonts w:ascii="Times New Roman" w:hAnsi="Times New Roman" w:cs="Times New Roman"/>
          <w:sz w:val="24"/>
          <w:szCs w:val="24"/>
        </w:rPr>
        <w:t xml:space="preserve"> на педагогическите и непедагогическите специалисти. </w:t>
      </w:r>
    </w:p>
    <w:p w14:paraId="679DD04D" w14:textId="32DE4CF7" w:rsidR="00DE1BD9" w:rsidRPr="00F01E58" w:rsidRDefault="00DE1BD9" w:rsidP="00DE1BD9">
      <w:p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 xml:space="preserve">При провеждането на обученията са приложими разпоредбите на Наредба №15 от 22.07.2019 г. за статута и професионалното развитие на учителите, директорите и другите педагогически специалисти за присъждане на квалификационни кредити. </w:t>
      </w:r>
    </w:p>
    <w:p w14:paraId="538B6BD5" w14:textId="3DDAB7A5" w:rsidR="00DE1BD9" w:rsidRPr="00F01E58" w:rsidRDefault="00DE1BD9" w:rsidP="00DE1BD9">
      <w:p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 xml:space="preserve">Обучителните организации следва да имат одобрени обучителни програми и да са вписани в Информационния регистър на одобрените програми за повишаване квалификацията на педагогическите специалисти. </w:t>
      </w:r>
    </w:p>
    <w:p w14:paraId="6DC20907" w14:textId="53137FB2" w:rsidR="00A51542" w:rsidRPr="00F01E58" w:rsidRDefault="00DE1BD9" w:rsidP="00A51542">
      <w:r w:rsidRPr="00F01E58">
        <w:rPr>
          <w:rFonts w:ascii="Times New Roman" w:hAnsi="Times New Roman" w:cs="Times New Roman"/>
          <w:sz w:val="24"/>
          <w:szCs w:val="24"/>
        </w:rPr>
        <w:t xml:space="preserve">Одобрените обучителни програми, които ще бъдат реализирани в рамките на планираните обучения трябва да са в съответствие с </w:t>
      </w:r>
      <w:r w:rsidRPr="00F01E58">
        <w:rPr>
          <w:rFonts w:ascii="Times New Roman" w:hAnsi="Times New Roman" w:cs="Times New Roman"/>
          <w:b/>
          <w:bCs/>
          <w:sz w:val="24"/>
          <w:szCs w:val="24"/>
        </w:rPr>
        <w:t>Референтната рамка на компетенциите за демократична култура</w:t>
      </w:r>
      <w:r w:rsidRPr="00F01E58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F01E58">
          <w:rPr>
            <w:rStyle w:val="af"/>
            <w:rFonts w:ascii="Times New Roman" w:hAnsi="Times New Roman" w:cs="Times New Roman"/>
            <w:sz w:val="24"/>
            <w:szCs w:val="24"/>
          </w:rPr>
          <w:t>https://www.coe.int/en/web/reference-framework-of-competences-for-democratic-culture/rfcdc</w:t>
        </w:r>
      </w:hyperlink>
    </w:p>
    <w:p w14:paraId="21CB231B" w14:textId="61546106" w:rsidR="002267D5" w:rsidRPr="00F01E58" w:rsidRDefault="002267D5" w:rsidP="002267D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>Моля, опишете основните цели и дейности на вашата организация:</w:t>
      </w:r>
    </w:p>
    <w:p w14:paraId="18B338D2" w14:textId="77777777" w:rsidR="00CB589E" w:rsidRPr="00F01E58" w:rsidRDefault="00CB589E" w:rsidP="00CB589E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F41B45F" w14:textId="5C78F41A" w:rsidR="00DE1BD9" w:rsidRPr="00F01E58" w:rsidRDefault="00DE1BD9" w:rsidP="00DE1BD9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 xml:space="preserve">Моля, опишете </w:t>
      </w:r>
      <w:r w:rsidRPr="00F01E58">
        <w:rPr>
          <w:rFonts w:ascii="Times New Roman" w:hAnsi="Times New Roman" w:cs="Times New Roman"/>
          <w:b/>
          <w:bCs/>
          <w:sz w:val="24"/>
          <w:szCs w:val="24"/>
          <w:u w:val="single"/>
        </w:rPr>
        <w:t>трите обучителни програми</w:t>
      </w:r>
      <w:r w:rsidRPr="00F01E58">
        <w:rPr>
          <w:rFonts w:ascii="Times New Roman" w:hAnsi="Times New Roman" w:cs="Times New Roman"/>
          <w:sz w:val="24"/>
          <w:szCs w:val="24"/>
        </w:rPr>
        <w:t>, които планирате да осъществите в рамките на проект</w:t>
      </w:r>
      <w:r w:rsidR="000B39AE" w:rsidRPr="00F01E58">
        <w:rPr>
          <w:rFonts w:ascii="Times New Roman" w:hAnsi="Times New Roman" w:cs="Times New Roman"/>
          <w:sz w:val="24"/>
          <w:szCs w:val="24"/>
        </w:rPr>
        <w:t xml:space="preserve"> BG05SFPR001-1.004-0006 </w:t>
      </w:r>
      <w:r w:rsidRPr="00F01E58">
        <w:rPr>
          <w:rFonts w:ascii="Times New Roman" w:hAnsi="Times New Roman" w:cs="Times New Roman"/>
          <w:sz w:val="24"/>
          <w:szCs w:val="24"/>
        </w:rPr>
        <w:t>„Да се научим да живеем заедно“:</w:t>
      </w:r>
    </w:p>
    <w:p w14:paraId="60775C66" w14:textId="77777777" w:rsidR="00DE1BD9" w:rsidRPr="00F01E58" w:rsidRDefault="00DE1BD9" w:rsidP="00DE1BD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BD9" w:rsidRPr="00F01E58" w14:paraId="0453F612" w14:textId="77777777" w:rsidTr="00DE1BD9">
        <w:tc>
          <w:tcPr>
            <w:tcW w:w="4531" w:type="dxa"/>
          </w:tcPr>
          <w:p w14:paraId="65C86462" w14:textId="44C496CB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Име на обучителната програма</w:t>
            </w:r>
          </w:p>
        </w:tc>
        <w:tc>
          <w:tcPr>
            <w:tcW w:w="4531" w:type="dxa"/>
          </w:tcPr>
          <w:p w14:paraId="53BFE8D4" w14:textId="545C7795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0D453D12" w14:textId="77777777" w:rsidTr="00DE1BD9">
        <w:tc>
          <w:tcPr>
            <w:tcW w:w="4531" w:type="dxa"/>
          </w:tcPr>
          <w:p w14:paraId="6FD5B79F" w14:textId="4FA66FE2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УИН</w:t>
            </w:r>
          </w:p>
        </w:tc>
        <w:tc>
          <w:tcPr>
            <w:tcW w:w="4531" w:type="dxa"/>
          </w:tcPr>
          <w:p w14:paraId="74F244C5" w14:textId="23E91E23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5A3A0F51" w14:textId="77777777" w:rsidTr="00DE1BD9">
        <w:tc>
          <w:tcPr>
            <w:tcW w:w="4531" w:type="dxa"/>
          </w:tcPr>
          <w:p w14:paraId="277B80D8" w14:textId="5E3EA531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Анотация на програма</w:t>
            </w:r>
          </w:p>
        </w:tc>
        <w:tc>
          <w:tcPr>
            <w:tcW w:w="4531" w:type="dxa"/>
          </w:tcPr>
          <w:p w14:paraId="480A9D1C" w14:textId="6FDB87F7" w:rsidR="00DE1BD9" w:rsidRPr="00F01E58" w:rsidRDefault="00DE1BD9" w:rsidP="00F01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01D37B66" w14:textId="77777777" w:rsidTr="00DE1BD9">
        <w:tc>
          <w:tcPr>
            <w:tcW w:w="4531" w:type="dxa"/>
          </w:tcPr>
          <w:p w14:paraId="0B2A2884" w14:textId="5E544D47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Цели на програмата</w:t>
            </w:r>
          </w:p>
        </w:tc>
        <w:tc>
          <w:tcPr>
            <w:tcW w:w="4531" w:type="dxa"/>
          </w:tcPr>
          <w:p w14:paraId="6B60F63D" w14:textId="4893E6C4" w:rsidR="00DE1BD9" w:rsidRPr="00F01E58" w:rsidRDefault="00DE1BD9" w:rsidP="00F01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177E443F" w14:textId="77777777" w:rsidTr="00DE1BD9">
        <w:tc>
          <w:tcPr>
            <w:tcW w:w="4531" w:type="dxa"/>
          </w:tcPr>
          <w:p w14:paraId="2077E33E" w14:textId="269C23EC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Методи на обучение</w:t>
            </w:r>
          </w:p>
        </w:tc>
        <w:tc>
          <w:tcPr>
            <w:tcW w:w="4531" w:type="dxa"/>
          </w:tcPr>
          <w:p w14:paraId="32558FE6" w14:textId="034A73DF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5FDFF010" w14:textId="77777777" w:rsidTr="00DE1BD9">
        <w:tc>
          <w:tcPr>
            <w:tcW w:w="4531" w:type="dxa"/>
          </w:tcPr>
          <w:p w14:paraId="355C480D" w14:textId="53E182B5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Списък на обучителите по темата:</w:t>
            </w:r>
          </w:p>
        </w:tc>
        <w:tc>
          <w:tcPr>
            <w:tcW w:w="4531" w:type="dxa"/>
          </w:tcPr>
          <w:p w14:paraId="3044F10B" w14:textId="5A4BF020" w:rsidR="00DE1BD9" w:rsidRPr="00F01E58" w:rsidRDefault="00DE1BD9" w:rsidP="00DE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5F873" w14:textId="77777777" w:rsidR="00DE1BD9" w:rsidRPr="00F01E58" w:rsidRDefault="00DE1BD9" w:rsidP="00DE1BD9">
      <w:pPr>
        <w:rPr>
          <w:rFonts w:ascii="Times New Roman" w:hAnsi="Times New Roman" w:cs="Times New Roman"/>
          <w:sz w:val="24"/>
          <w:szCs w:val="24"/>
        </w:rPr>
      </w:pPr>
    </w:p>
    <w:p w14:paraId="5D757ABA" w14:textId="77777777" w:rsidR="00DE1BD9" w:rsidRPr="00F01E58" w:rsidRDefault="00DE1BD9" w:rsidP="00DE1B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BD9" w:rsidRPr="00F01E58" w14:paraId="3DEC3A59" w14:textId="77777777" w:rsidTr="00566E7C">
        <w:tc>
          <w:tcPr>
            <w:tcW w:w="4531" w:type="dxa"/>
          </w:tcPr>
          <w:p w14:paraId="0F117DDB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Име на обучителната програма</w:t>
            </w:r>
          </w:p>
        </w:tc>
        <w:tc>
          <w:tcPr>
            <w:tcW w:w="4531" w:type="dxa"/>
          </w:tcPr>
          <w:p w14:paraId="2D15F1DB" w14:textId="2E47EBB9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31AC2ADE" w14:textId="77777777" w:rsidTr="00566E7C">
        <w:tc>
          <w:tcPr>
            <w:tcW w:w="4531" w:type="dxa"/>
          </w:tcPr>
          <w:p w14:paraId="2A872F5E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УИН</w:t>
            </w:r>
          </w:p>
        </w:tc>
        <w:tc>
          <w:tcPr>
            <w:tcW w:w="4531" w:type="dxa"/>
          </w:tcPr>
          <w:p w14:paraId="1F30E41F" w14:textId="182AD880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3AD0EE39" w14:textId="77777777" w:rsidTr="00566E7C">
        <w:tc>
          <w:tcPr>
            <w:tcW w:w="4531" w:type="dxa"/>
          </w:tcPr>
          <w:p w14:paraId="34F54391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Анотация на програма</w:t>
            </w:r>
          </w:p>
        </w:tc>
        <w:tc>
          <w:tcPr>
            <w:tcW w:w="4531" w:type="dxa"/>
          </w:tcPr>
          <w:p w14:paraId="402DDF01" w14:textId="73686794" w:rsidR="00DE1BD9" w:rsidRPr="00F01E58" w:rsidRDefault="00DE1BD9" w:rsidP="006D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3F2732EB" w14:textId="77777777" w:rsidTr="00566E7C">
        <w:tc>
          <w:tcPr>
            <w:tcW w:w="4531" w:type="dxa"/>
          </w:tcPr>
          <w:p w14:paraId="7C4FD7C5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Цели на програмата</w:t>
            </w:r>
          </w:p>
        </w:tc>
        <w:tc>
          <w:tcPr>
            <w:tcW w:w="4531" w:type="dxa"/>
          </w:tcPr>
          <w:p w14:paraId="1E15A352" w14:textId="3607DDBE" w:rsidR="00DE1BD9" w:rsidRPr="00F01E58" w:rsidRDefault="00DE1BD9" w:rsidP="006D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3B74BD47" w14:textId="77777777" w:rsidTr="00566E7C">
        <w:tc>
          <w:tcPr>
            <w:tcW w:w="4531" w:type="dxa"/>
          </w:tcPr>
          <w:p w14:paraId="5DD928B4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Методи на обучение</w:t>
            </w:r>
          </w:p>
        </w:tc>
        <w:tc>
          <w:tcPr>
            <w:tcW w:w="4531" w:type="dxa"/>
          </w:tcPr>
          <w:p w14:paraId="6EFB583B" w14:textId="66D29AE3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6E35B347" w14:textId="77777777" w:rsidTr="00566E7C">
        <w:tc>
          <w:tcPr>
            <w:tcW w:w="4531" w:type="dxa"/>
          </w:tcPr>
          <w:p w14:paraId="361BA7CD" w14:textId="1D2BA5FA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Списък на обучителите по темата:</w:t>
            </w:r>
          </w:p>
        </w:tc>
        <w:tc>
          <w:tcPr>
            <w:tcW w:w="4531" w:type="dxa"/>
          </w:tcPr>
          <w:p w14:paraId="5E012D5A" w14:textId="388CE0A4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97E00A" w14:textId="77777777" w:rsidR="00DE1BD9" w:rsidRPr="00F01E58" w:rsidRDefault="00DE1BD9" w:rsidP="001C6EBF">
      <w:pPr>
        <w:rPr>
          <w:rFonts w:ascii="Times New Roman" w:hAnsi="Times New Roman" w:cs="Times New Roman"/>
          <w:sz w:val="24"/>
          <w:szCs w:val="24"/>
        </w:rPr>
      </w:pPr>
    </w:p>
    <w:p w14:paraId="668953EF" w14:textId="77777777" w:rsidR="00DE1BD9" w:rsidRPr="00F01E58" w:rsidRDefault="00DE1BD9" w:rsidP="001C6E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BD9" w:rsidRPr="00F01E58" w14:paraId="3D89B3E3" w14:textId="77777777" w:rsidTr="00566E7C">
        <w:tc>
          <w:tcPr>
            <w:tcW w:w="4531" w:type="dxa"/>
          </w:tcPr>
          <w:p w14:paraId="088E31BA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Име на обучителната програма</w:t>
            </w:r>
          </w:p>
        </w:tc>
        <w:tc>
          <w:tcPr>
            <w:tcW w:w="4531" w:type="dxa"/>
          </w:tcPr>
          <w:p w14:paraId="52165362" w14:textId="0F92B5D1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6C8F5F22" w14:textId="77777777" w:rsidTr="00566E7C">
        <w:tc>
          <w:tcPr>
            <w:tcW w:w="4531" w:type="dxa"/>
          </w:tcPr>
          <w:p w14:paraId="66C6EAC6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УИН</w:t>
            </w:r>
          </w:p>
        </w:tc>
        <w:tc>
          <w:tcPr>
            <w:tcW w:w="4531" w:type="dxa"/>
          </w:tcPr>
          <w:p w14:paraId="78298990" w14:textId="0A55DC49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3EA04E0A" w14:textId="77777777" w:rsidTr="00566E7C">
        <w:tc>
          <w:tcPr>
            <w:tcW w:w="4531" w:type="dxa"/>
          </w:tcPr>
          <w:p w14:paraId="53418513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Анотация на програма</w:t>
            </w:r>
          </w:p>
        </w:tc>
        <w:tc>
          <w:tcPr>
            <w:tcW w:w="4531" w:type="dxa"/>
          </w:tcPr>
          <w:p w14:paraId="139B0F22" w14:textId="18D126D2" w:rsidR="00DE1BD9" w:rsidRPr="00F01E58" w:rsidRDefault="00DE1BD9" w:rsidP="006D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16A3AEE8" w14:textId="77777777" w:rsidTr="00566E7C">
        <w:tc>
          <w:tcPr>
            <w:tcW w:w="4531" w:type="dxa"/>
          </w:tcPr>
          <w:p w14:paraId="26DEA270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Цели на програмата</w:t>
            </w:r>
          </w:p>
        </w:tc>
        <w:tc>
          <w:tcPr>
            <w:tcW w:w="4531" w:type="dxa"/>
          </w:tcPr>
          <w:p w14:paraId="460A5D22" w14:textId="2ACB0ED2" w:rsidR="00DE1BD9" w:rsidRPr="00F01E58" w:rsidRDefault="00DE1BD9" w:rsidP="00980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2A1DCA4E" w14:textId="77777777" w:rsidTr="00566E7C">
        <w:tc>
          <w:tcPr>
            <w:tcW w:w="4531" w:type="dxa"/>
          </w:tcPr>
          <w:p w14:paraId="2079ADAF" w14:textId="7777777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Методи на обучение</w:t>
            </w:r>
          </w:p>
        </w:tc>
        <w:tc>
          <w:tcPr>
            <w:tcW w:w="4531" w:type="dxa"/>
          </w:tcPr>
          <w:p w14:paraId="7708DD46" w14:textId="6A954567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D9" w:rsidRPr="00F01E58" w14:paraId="5B6CCF6B" w14:textId="77777777" w:rsidTr="00566E7C">
        <w:tc>
          <w:tcPr>
            <w:tcW w:w="4531" w:type="dxa"/>
          </w:tcPr>
          <w:p w14:paraId="12251216" w14:textId="785E2DAF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58">
              <w:rPr>
                <w:rFonts w:ascii="Times New Roman" w:hAnsi="Times New Roman" w:cs="Times New Roman"/>
                <w:sz w:val="24"/>
                <w:szCs w:val="24"/>
              </w:rPr>
              <w:t>Списък на обучителите по темата:</w:t>
            </w:r>
          </w:p>
        </w:tc>
        <w:tc>
          <w:tcPr>
            <w:tcW w:w="4531" w:type="dxa"/>
          </w:tcPr>
          <w:p w14:paraId="33338B1E" w14:textId="7B947A66" w:rsidR="00DE1BD9" w:rsidRPr="00F01E58" w:rsidRDefault="00DE1BD9" w:rsidP="0056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E201F" w14:textId="1530A84C" w:rsidR="002267D5" w:rsidRPr="00F01E58" w:rsidRDefault="002267D5" w:rsidP="002267D5">
      <w:pPr>
        <w:rPr>
          <w:rFonts w:ascii="Times New Roman" w:hAnsi="Times New Roman" w:cs="Times New Roman"/>
          <w:sz w:val="24"/>
          <w:szCs w:val="24"/>
        </w:rPr>
      </w:pPr>
    </w:p>
    <w:p w14:paraId="5DE41C04" w14:textId="521085E9" w:rsidR="001C6EBF" w:rsidRPr="00F01E58" w:rsidRDefault="00DE1BD9" w:rsidP="002267D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58">
        <w:rPr>
          <w:rFonts w:ascii="Times New Roman" w:hAnsi="Times New Roman" w:cs="Times New Roman"/>
          <w:sz w:val="24"/>
          <w:szCs w:val="24"/>
        </w:rPr>
        <w:t>Моля</w:t>
      </w:r>
      <w:r w:rsidR="006535F9" w:rsidRPr="00F01E58">
        <w:rPr>
          <w:rFonts w:ascii="Times New Roman" w:hAnsi="Times New Roman" w:cs="Times New Roman"/>
          <w:sz w:val="24"/>
          <w:szCs w:val="24"/>
        </w:rPr>
        <w:t>, посочете как планирате да осъществите</w:t>
      </w:r>
      <w:r w:rsidR="001C6EBF" w:rsidRPr="00F01E58">
        <w:rPr>
          <w:rFonts w:ascii="Times New Roman" w:hAnsi="Times New Roman" w:cs="Times New Roman"/>
          <w:sz w:val="24"/>
          <w:szCs w:val="24"/>
        </w:rPr>
        <w:t xml:space="preserve"> техническото обезпечаване на </w:t>
      </w:r>
      <w:r w:rsidR="006535F9" w:rsidRPr="00F01E58">
        <w:rPr>
          <w:rFonts w:ascii="Times New Roman" w:hAnsi="Times New Roman" w:cs="Times New Roman"/>
          <w:sz w:val="24"/>
          <w:szCs w:val="24"/>
        </w:rPr>
        <w:t>предвидените обучения</w:t>
      </w:r>
      <w:r w:rsidR="001C6EBF" w:rsidRPr="00F01E58">
        <w:rPr>
          <w:rFonts w:ascii="Times New Roman" w:hAnsi="Times New Roman" w:cs="Times New Roman"/>
          <w:sz w:val="24"/>
          <w:szCs w:val="24"/>
        </w:rPr>
        <w:t xml:space="preserve">, което </w:t>
      </w:r>
      <w:r w:rsidR="006535F9" w:rsidRPr="00F01E58">
        <w:rPr>
          <w:rFonts w:ascii="Times New Roman" w:hAnsi="Times New Roman" w:cs="Times New Roman"/>
          <w:sz w:val="24"/>
          <w:szCs w:val="24"/>
        </w:rPr>
        <w:t xml:space="preserve">от своя страна </w:t>
      </w:r>
      <w:r w:rsidR="001C6EBF" w:rsidRPr="00F01E58">
        <w:rPr>
          <w:rFonts w:ascii="Times New Roman" w:hAnsi="Times New Roman" w:cs="Times New Roman"/>
          <w:sz w:val="24"/>
          <w:szCs w:val="24"/>
        </w:rPr>
        <w:t>ще гарантира тяхното успешно изпълнение</w:t>
      </w:r>
      <w:r w:rsidR="002267D5" w:rsidRPr="00F01E58">
        <w:rPr>
          <w:rFonts w:ascii="Times New Roman" w:hAnsi="Times New Roman" w:cs="Times New Roman"/>
          <w:sz w:val="24"/>
          <w:szCs w:val="24"/>
        </w:rPr>
        <w:t xml:space="preserve"> и постигане на заложените резултати</w:t>
      </w:r>
      <w:r w:rsidR="006535F9" w:rsidRPr="00F01E58">
        <w:rPr>
          <w:rFonts w:ascii="Times New Roman" w:hAnsi="Times New Roman" w:cs="Times New Roman"/>
          <w:sz w:val="24"/>
          <w:szCs w:val="24"/>
        </w:rPr>
        <w:t>:</w:t>
      </w:r>
    </w:p>
    <w:p w14:paraId="6AFE8928" w14:textId="5E20A512" w:rsidR="00F53E44" w:rsidRPr="00F01E58" w:rsidRDefault="00F53E44" w:rsidP="001C6EBF"/>
    <w:sectPr w:rsidR="00F53E44" w:rsidRPr="00F01E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ACFEF" w14:textId="77777777" w:rsidR="00CA5B77" w:rsidRDefault="00CA5B77" w:rsidP="0011611E">
      <w:pPr>
        <w:spacing w:after="0" w:line="240" w:lineRule="auto"/>
      </w:pPr>
      <w:r>
        <w:separator/>
      </w:r>
    </w:p>
  </w:endnote>
  <w:endnote w:type="continuationSeparator" w:id="0">
    <w:p w14:paraId="7DE92D18" w14:textId="77777777" w:rsidR="00CA5B77" w:rsidRDefault="00CA5B77" w:rsidP="0011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8AC1" w14:textId="77777777" w:rsidR="00CA5B77" w:rsidRDefault="00CA5B77" w:rsidP="0011611E">
      <w:pPr>
        <w:spacing w:after="0" w:line="240" w:lineRule="auto"/>
      </w:pPr>
      <w:r>
        <w:separator/>
      </w:r>
    </w:p>
  </w:footnote>
  <w:footnote w:type="continuationSeparator" w:id="0">
    <w:p w14:paraId="66D4854B" w14:textId="77777777" w:rsidR="00CA5B77" w:rsidRDefault="00CA5B77" w:rsidP="0011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7751" w14:textId="7FBDC355" w:rsidR="0011611E" w:rsidRPr="008D69A2" w:rsidRDefault="0011611E" w:rsidP="0011611E">
    <w:pPr>
      <w:tabs>
        <w:tab w:val="center" w:pos="4536"/>
        <w:tab w:val="right" w:pos="9072"/>
      </w:tabs>
      <w:ind w:right="-148"/>
      <w:rPr>
        <w:b/>
        <w:i/>
        <w:sz w:val="24"/>
        <w:szCs w:val="24"/>
        <w:lang w:val="en-US"/>
      </w:rPr>
    </w:pPr>
    <w:r>
      <w:rPr>
        <w:b/>
        <w:i/>
        <w:noProof/>
        <w:sz w:val="24"/>
        <w:szCs w:val="24"/>
      </w:rPr>
      <w:drawing>
        <wp:inline distT="0" distB="0" distL="0" distR="0" wp14:anchorId="411D3B43" wp14:editId="19775534">
          <wp:extent cx="1689100" cy="539750"/>
          <wp:effectExtent l="0" t="0" r="6350" b="0"/>
          <wp:docPr id="1954733195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733195" name="Картина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  <w:sz w:val="24"/>
        <w:szCs w:val="24"/>
      </w:rPr>
      <w:tab/>
    </w:r>
    <w:r w:rsidR="000B39AE">
      <w:rPr>
        <w:noProof/>
      </w:rPr>
      <w:drawing>
        <wp:inline distT="0" distB="0" distL="0" distR="0" wp14:anchorId="2DFB9595" wp14:editId="27A638CA">
          <wp:extent cx="666750" cy="666750"/>
          <wp:effectExtent l="0" t="0" r="0" b="0"/>
          <wp:docPr id="924686841" name="Картина 1" descr="Картина, която съдържа текст, лого, символ, емблема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686841" name="Картина 1" descr="Картина, която съдържа текст, лого, символ, емблема&#10;&#10;Генерираното от ИИ съдържание може да е неправилно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i/>
        <w:sz w:val="24"/>
        <w:szCs w:val="24"/>
      </w:rPr>
      <w:tab/>
    </w:r>
    <w:r>
      <w:rPr>
        <w:b/>
        <w:i/>
        <w:noProof/>
        <w:sz w:val="24"/>
        <w:szCs w:val="24"/>
      </w:rPr>
      <w:drawing>
        <wp:inline distT="0" distB="0" distL="0" distR="0" wp14:anchorId="120C79E5" wp14:editId="03ACFD0B">
          <wp:extent cx="1454150" cy="539750"/>
          <wp:effectExtent l="0" t="0" r="0" b="0"/>
          <wp:docPr id="1315163838" name="Картина 3" descr="Картина, която съдържа текст, Шрифт, Графика, бял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163838" name="Картина 3" descr="Картина, която съдържа текст, Шрифт, Графика, бял&#10;&#10;Генерираното от ИИ съдържание може да е неправилно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  <w:sz w:val="24"/>
        <w:szCs w:val="24"/>
      </w:rPr>
      <w:tab/>
    </w:r>
  </w:p>
  <w:p w14:paraId="0B970704" w14:textId="77777777" w:rsidR="000B39AE" w:rsidRPr="00F023E8" w:rsidRDefault="000B39AE" w:rsidP="000B39AE">
    <w:pPr>
      <w:pStyle w:val="af0"/>
      <w:tabs>
        <w:tab w:val="clear" w:pos="9072"/>
      </w:tabs>
      <w:jc w:val="center"/>
      <w:rPr>
        <w:rFonts w:ascii="Times New Roman" w:eastAsia="Times New Roman" w:hAnsi="Times New Roman" w:cs="Times New Roman"/>
        <w:snapToGrid w:val="0"/>
        <w:sz w:val="28"/>
        <w:szCs w:val="28"/>
        <w:u w:val="single"/>
      </w:rPr>
    </w:pPr>
    <w:r w:rsidRPr="00F023E8">
      <w:rPr>
        <w:rFonts w:ascii="Times New Roman" w:eastAsia="Times New Roman" w:hAnsi="Times New Roman" w:cs="Times New Roman"/>
        <w:snapToGrid w:val="0"/>
        <w:sz w:val="28"/>
        <w:szCs w:val="28"/>
        <w:u w:val="single"/>
      </w:rPr>
      <w:t xml:space="preserve">Проект </w:t>
    </w:r>
    <w:bookmarkStart w:id="0" w:name="_Hlk196812985"/>
    <w:r w:rsidRPr="00F023E8">
      <w:rPr>
        <w:rFonts w:ascii="Times New Roman" w:eastAsia="Times New Roman" w:hAnsi="Times New Roman" w:cs="Times New Roman"/>
        <w:snapToGrid w:val="0"/>
        <w:sz w:val="28"/>
        <w:szCs w:val="28"/>
        <w:u w:val="single"/>
      </w:rPr>
      <w:t xml:space="preserve">BG05SFPR001-1.004-0006 </w:t>
    </w:r>
    <w:bookmarkEnd w:id="0"/>
    <w:r w:rsidRPr="00F023E8">
      <w:rPr>
        <w:rFonts w:ascii="Times New Roman" w:eastAsia="Times New Roman" w:hAnsi="Times New Roman" w:cs="Times New Roman"/>
        <w:snapToGrid w:val="0"/>
        <w:sz w:val="28"/>
        <w:szCs w:val="28"/>
        <w:u w:val="single"/>
      </w:rPr>
      <w:t>„Да се научим да живеем заедно“</w:t>
    </w:r>
  </w:p>
  <w:p w14:paraId="35277D63" w14:textId="77777777" w:rsidR="0011611E" w:rsidRDefault="0011611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4B1D"/>
    <w:multiLevelType w:val="hybridMultilevel"/>
    <w:tmpl w:val="BBBA766C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84D"/>
    <w:multiLevelType w:val="hybridMultilevel"/>
    <w:tmpl w:val="D9FC4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F3EF3"/>
    <w:multiLevelType w:val="hybridMultilevel"/>
    <w:tmpl w:val="D250E906"/>
    <w:lvl w:ilvl="0" w:tplc="76E4A6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A11E0"/>
    <w:multiLevelType w:val="hybridMultilevel"/>
    <w:tmpl w:val="4C76E0AA"/>
    <w:lvl w:ilvl="0" w:tplc="AB22C6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44C7943"/>
    <w:multiLevelType w:val="hybridMultilevel"/>
    <w:tmpl w:val="F6862A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F1F76"/>
    <w:multiLevelType w:val="hybridMultilevel"/>
    <w:tmpl w:val="2E1E9734"/>
    <w:lvl w:ilvl="0" w:tplc="0EA8C794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D5F2CB8"/>
    <w:multiLevelType w:val="hybridMultilevel"/>
    <w:tmpl w:val="6446354E"/>
    <w:lvl w:ilvl="0" w:tplc="4508D7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622CA"/>
    <w:multiLevelType w:val="hybridMultilevel"/>
    <w:tmpl w:val="52E0AF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C6132"/>
    <w:multiLevelType w:val="hybridMultilevel"/>
    <w:tmpl w:val="062AC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96806">
    <w:abstractNumId w:val="7"/>
  </w:num>
  <w:num w:numId="2" w16cid:durableId="1529174978">
    <w:abstractNumId w:val="4"/>
  </w:num>
  <w:num w:numId="3" w16cid:durableId="61830589">
    <w:abstractNumId w:val="1"/>
  </w:num>
  <w:num w:numId="4" w16cid:durableId="437651066">
    <w:abstractNumId w:val="5"/>
  </w:num>
  <w:num w:numId="5" w16cid:durableId="706226234">
    <w:abstractNumId w:val="6"/>
  </w:num>
  <w:num w:numId="6" w16cid:durableId="1834838046">
    <w:abstractNumId w:val="8"/>
  </w:num>
  <w:num w:numId="7" w16cid:durableId="1800103479">
    <w:abstractNumId w:val="0"/>
  </w:num>
  <w:num w:numId="8" w16cid:durableId="371347106">
    <w:abstractNumId w:val="3"/>
  </w:num>
  <w:num w:numId="9" w16cid:durableId="686836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BF"/>
    <w:rsid w:val="000B39AE"/>
    <w:rsid w:val="0011611E"/>
    <w:rsid w:val="00120858"/>
    <w:rsid w:val="001C6EBF"/>
    <w:rsid w:val="002267D5"/>
    <w:rsid w:val="004020C8"/>
    <w:rsid w:val="006535F9"/>
    <w:rsid w:val="006D20CD"/>
    <w:rsid w:val="007B007C"/>
    <w:rsid w:val="00980A3C"/>
    <w:rsid w:val="00A30807"/>
    <w:rsid w:val="00A51542"/>
    <w:rsid w:val="00A8101A"/>
    <w:rsid w:val="00AE7907"/>
    <w:rsid w:val="00CA5B77"/>
    <w:rsid w:val="00CB589E"/>
    <w:rsid w:val="00DE1BD9"/>
    <w:rsid w:val="00F01E58"/>
    <w:rsid w:val="00F53E44"/>
    <w:rsid w:val="00FA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7C67"/>
  <w15:chartTrackingRefBased/>
  <w15:docId w15:val="{39239240-F1EA-4996-83BF-C622252D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EBF"/>
  </w:style>
  <w:style w:type="paragraph" w:styleId="1">
    <w:name w:val="heading 1"/>
    <w:basedOn w:val="a"/>
    <w:next w:val="a"/>
    <w:link w:val="10"/>
    <w:uiPriority w:val="9"/>
    <w:qFormat/>
    <w:rsid w:val="001C6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C6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C6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C6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C6E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C6EBF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C6E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C6EB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C6E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C6E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C6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C6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C6EBF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1C6EB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C6EB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C6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Интензивно цитиране Знак"/>
    <w:basedOn w:val="a0"/>
    <w:link w:val="ac"/>
    <w:uiPriority w:val="30"/>
    <w:rsid w:val="001C6EB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C6EBF"/>
    <w:rPr>
      <w:b/>
      <w:bCs/>
      <w:smallCaps/>
      <w:color w:val="0F4761" w:themeColor="accent1" w:themeShade="BF"/>
      <w:spacing w:val="5"/>
    </w:rPr>
  </w:style>
  <w:style w:type="character" w:styleId="af">
    <w:name w:val="Hyperlink"/>
    <w:basedOn w:val="a0"/>
    <w:uiPriority w:val="99"/>
    <w:unhideWhenUsed/>
    <w:rsid w:val="001C6EBF"/>
    <w:rPr>
      <w:color w:val="467886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11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1611E"/>
  </w:style>
  <w:style w:type="paragraph" w:styleId="af2">
    <w:name w:val="footer"/>
    <w:basedOn w:val="a"/>
    <w:link w:val="af3"/>
    <w:uiPriority w:val="99"/>
    <w:unhideWhenUsed/>
    <w:rsid w:val="0011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1611E"/>
  </w:style>
  <w:style w:type="table" w:styleId="af4">
    <w:name w:val="Table Grid"/>
    <w:basedOn w:val="a1"/>
    <w:uiPriority w:val="39"/>
    <w:rsid w:val="0011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писък на абзаци Знак"/>
    <w:link w:val="a9"/>
    <w:uiPriority w:val="34"/>
    <w:locked/>
    <w:rsid w:val="00A5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e.int/en/web/reference-framework-of-competences-for-democratic-culture/rfc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7</cp:revision>
  <dcterms:created xsi:type="dcterms:W3CDTF">2025-04-23T11:47:00Z</dcterms:created>
  <dcterms:modified xsi:type="dcterms:W3CDTF">2025-05-01T16:57:00Z</dcterms:modified>
</cp:coreProperties>
</file>